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w:t>
      </w:r>
      <w:r w:rsidR="00A63DDF">
        <w:rPr>
          <w:b/>
          <w:noProof/>
          <w:sz w:val="24"/>
          <w:lang w:eastAsia="ko-KR"/>
        </w:rPr>
        <w:t>4</w:t>
      </w:r>
      <w:r w:rsidRPr="00BF29E4">
        <w:rPr>
          <w:b/>
          <w:i/>
          <w:noProof/>
          <w:sz w:val="28"/>
        </w:rPr>
        <w:tab/>
      </w:r>
      <w:r w:rsidR="00DE51AC" w:rsidRPr="00DE51AC">
        <w:rPr>
          <w:rFonts w:cs="Arial"/>
          <w:b/>
          <w:noProof/>
          <w:sz w:val="24"/>
        </w:rPr>
        <w:t>R2-1</w:t>
      </w:r>
      <w:r w:rsidR="007B6808">
        <w:rPr>
          <w:rFonts w:cs="Arial"/>
          <w:b/>
          <w:noProof/>
          <w:sz w:val="24"/>
        </w:rPr>
        <w:t>8</w:t>
      </w:r>
      <w:r w:rsidR="00BF6E1B">
        <w:rPr>
          <w:rFonts w:cs="Arial"/>
          <w:b/>
          <w:noProof/>
          <w:sz w:val="24"/>
        </w:rPr>
        <w:t>17096</w:t>
      </w:r>
    </w:p>
    <w:p w:rsidR="007A255D" w:rsidRPr="007A255D" w:rsidRDefault="00A63DDF" w:rsidP="007A255D">
      <w:pPr>
        <w:pStyle w:val="Header"/>
        <w:rPr>
          <w:rFonts w:eastAsia="MS Mincho"/>
          <w:sz w:val="24"/>
          <w:lang w:val="en-GB"/>
        </w:rPr>
      </w:pPr>
      <w:r>
        <w:rPr>
          <w:rFonts w:eastAsia="MS Mincho"/>
          <w:sz w:val="24"/>
          <w:lang w:val="en-GB"/>
        </w:rPr>
        <w:t>Sp</w:t>
      </w:r>
      <w:r w:rsidR="002A3F97">
        <w:rPr>
          <w:rFonts w:eastAsia="MS Mincho"/>
          <w:sz w:val="24"/>
          <w:lang w:val="en-GB"/>
        </w:rPr>
        <w:t>okane</w:t>
      </w:r>
      <w:r w:rsidR="007A255D" w:rsidRPr="007A255D">
        <w:rPr>
          <w:rFonts w:eastAsia="MS Mincho"/>
          <w:sz w:val="24"/>
          <w:lang w:val="en-GB"/>
        </w:rPr>
        <w:t xml:space="preserve">, </w:t>
      </w:r>
      <w:r w:rsidR="002A3F97">
        <w:rPr>
          <w:rFonts w:eastAsia="MS Mincho"/>
          <w:sz w:val="24"/>
          <w:lang w:val="en-GB"/>
        </w:rPr>
        <w:t>USA</w:t>
      </w:r>
      <w:r w:rsidR="007A255D" w:rsidRPr="007A255D">
        <w:rPr>
          <w:rFonts w:eastAsia="MS Mincho"/>
          <w:sz w:val="24"/>
          <w:lang w:val="en-GB"/>
        </w:rPr>
        <w:t xml:space="preserve">, </w:t>
      </w:r>
      <w:r w:rsidR="002A3F97">
        <w:rPr>
          <w:rFonts w:eastAsia="MS Mincho"/>
          <w:sz w:val="24"/>
          <w:lang w:val="en-GB"/>
        </w:rPr>
        <w:t>12</w:t>
      </w:r>
      <w:r w:rsidR="00844152">
        <w:rPr>
          <w:rFonts w:eastAsia="MS Mincho"/>
          <w:sz w:val="24"/>
          <w:lang w:val="en-GB"/>
        </w:rPr>
        <w:t>th</w:t>
      </w:r>
      <w:r w:rsidR="007A255D" w:rsidRPr="007A255D">
        <w:rPr>
          <w:rFonts w:eastAsia="MS Mincho"/>
          <w:sz w:val="24"/>
          <w:lang w:val="en-GB"/>
        </w:rPr>
        <w:t xml:space="preserve"> – </w:t>
      </w:r>
      <w:r w:rsidR="00844152">
        <w:rPr>
          <w:rFonts w:eastAsia="MS Mincho"/>
          <w:sz w:val="24"/>
          <w:lang w:val="en-GB"/>
        </w:rPr>
        <w:t>1</w:t>
      </w:r>
      <w:r w:rsidR="002A3F97">
        <w:rPr>
          <w:rFonts w:eastAsia="MS Mincho"/>
          <w:sz w:val="24"/>
          <w:lang w:val="en-GB"/>
        </w:rPr>
        <w:t>6</w:t>
      </w:r>
      <w:r w:rsidR="007A255D" w:rsidRPr="007A255D">
        <w:rPr>
          <w:rFonts w:eastAsia="MS Mincho"/>
          <w:sz w:val="24"/>
          <w:lang w:val="en-GB"/>
        </w:rPr>
        <w:t xml:space="preserve">th </w:t>
      </w:r>
      <w:r w:rsidR="002A3F97">
        <w:rPr>
          <w:rFonts w:eastAsia="MS Mincho"/>
          <w:sz w:val="24"/>
          <w:lang w:val="en-GB"/>
        </w:rPr>
        <w:t>November</w:t>
      </w:r>
      <w:r w:rsidR="007A255D" w:rsidRPr="007A255D">
        <w:rPr>
          <w:rFonts w:eastAsia="MS Mincho"/>
          <w:sz w:val="24"/>
          <w:lang w:val="en-GB"/>
        </w:rPr>
        <w:t xml:space="preserve"> 201</w:t>
      </w:r>
      <w:r w:rsidR="007B6808">
        <w:rPr>
          <w:rFonts w:eastAsia="MS Mincho"/>
          <w:sz w:val="24"/>
          <w:lang w:val="en-GB"/>
        </w:rPr>
        <w:t>8</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8856C5">
        <w:rPr>
          <w:rFonts w:ascii="Arial" w:eastAsiaTheme="minorEastAsia" w:hAnsi="Arial"/>
          <w:sz w:val="24"/>
          <w:lang w:val="en-US" w:eastAsia="zh-CN"/>
        </w:rPr>
        <w:t xml:space="preserve">Consideration on the </w:t>
      </w:r>
      <w:r w:rsidR="002A3F97">
        <w:rPr>
          <w:rFonts w:ascii="Arial" w:eastAsiaTheme="minorEastAsia" w:hAnsi="Arial"/>
          <w:sz w:val="24"/>
          <w:lang w:val="en-US" w:eastAsia="zh-CN"/>
        </w:rPr>
        <w:t>LTE/5GC</w:t>
      </w:r>
      <w:r w:rsidR="007719BE">
        <w:rPr>
          <w:rFonts w:ascii="Arial" w:eastAsiaTheme="minorEastAsia" w:hAnsi="Arial"/>
          <w:sz w:val="24"/>
          <w:lang w:val="en-US" w:eastAsia="zh-CN"/>
        </w:rPr>
        <w:t xml:space="preserve"> applicability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C27062" w:rsidRPr="007831B5" w:rsidRDefault="008562CB" w:rsidP="007831B5">
      <w:pPr>
        <w:jc w:val="both"/>
      </w:pPr>
      <w:r>
        <w:t>One new</w:t>
      </w:r>
      <w:r w:rsidR="00F1525F" w:rsidRPr="007831B5">
        <w:rPr>
          <w:rFonts w:hint="eastAsia"/>
        </w:rPr>
        <w:t xml:space="preserve"> </w:t>
      </w:r>
      <w:r w:rsidR="00B42D42" w:rsidRPr="007831B5">
        <w:t xml:space="preserve">Rel-16 LTE mobility </w:t>
      </w:r>
      <w:r w:rsidR="005D30FB" w:rsidRPr="007831B5">
        <w:t>enhancement</w:t>
      </w:r>
      <w:r w:rsidR="00F1525F" w:rsidRPr="007831B5">
        <w:rPr>
          <w:rFonts w:hint="eastAsia"/>
        </w:rPr>
        <w:t xml:space="preserve"> work item</w:t>
      </w:r>
      <w:r w:rsidR="00F1525F" w:rsidRPr="007831B5">
        <w:t xml:space="preserve"> [1]</w:t>
      </w:r>
      <w:r>
        <w:rPr>
          <w:rFonts w:hint="eastAsia"/>
        </w:rPr>
        <w:t xml:space="preserve"> was approved at RAN#80</w:t>
      </w:r>
      <w:r>
        <w:t xml:space="preserve">. The </w:t>
      </w:r>
      <w:r w:rsidRPr="00B96F9B">
        <w:rPr>
          <w:lang w:val="en-US"/>
        </w:rPr>
        <w:t>objectives of which are to identify and</w:t>
      </w:r>
      <w:r w:rsidRPr="00B96F9B">
        <w:rPr>
          <w:rFonts w:hint="eastAsia"/>
          <w:lang w:val="en-US"/>
        </w:rPr>
        <w:t xml:space="preserve"> </w:t>
      </w:r>
      <w:r w:rsidRPr="00B96F9B">
        <w:rPr>
          <w:lang w:val="en-US"/>
        </w:rPr>
        <w:t>specify the solutions aiming to redu</w:t>
      </w:r>
      <w:r>
        <w:rPr>
          <w:lang w:val="en-US"/>
        </w:rPr>
        <w:t xml:space="preserve">ce user </w:t>
      </w:r>
      <w:r w:rsidRPr="00E16C3D">
        <w:t xml:space="preserve">data interruption and </w:t>
      </w:r>
      <w:r>
        <w:t>increase</w:t>
      </w:r>
      <w:r w:rsidRPr="00E16C3D">
        <w:t xml:space="preserve"> robustness during handover. </w:t>
      </w:r>
      <w:r w:rsidRPr="007831B5">
        <w:t xml:space="preserve"> </w:t>
      </w:r>
      <w:r w:rsidR="00C27062" w:rsidRPr="007831B5">
        <w:t>During last RAN2 meeting</w:t>
      </w:r>
      <w:r w:rsidR="007831B5" w:rsidRPr="007831B5">
        <w:t xml:space="preserve">, </w:t>
      </w:r>
      <w:r w:rsidR="007831B5">
        <w:t xml:space="preserve">whether to include LTE/5GC into the scope of this WI is </w:t>
      </w:r>
      <w:r w:rsidR="005D30FB">
        <w:t xml:space="preserve">FFS. </w:t>
      </w:r>
    </w:p>
    <w:p w:rsidR="00F1525F" w:rsidRDefault="007831B5" w:rsidP="007831B5">
      <w:pPr>
        <w:spacing w:afterLines="50" w:after="120"/>
        <w:jc w:val="both"/>
        <w:rPr>
          <w:b/>
        </w:rPr>
      </w:pPr>
      <w:r w:rsidRPr="00CB5AF1">
        <w:rPr>
          <w:b/>
        </w:rPr>
        <w:t>=&gt; FFS on 5GC applicability in this WID. Contributions are invited to next meeting.</w:t>
      </w:r>
    </w:p>
    <w:p w:rsidR="005D30FB" w:rsidRPr="005D30FB" w:rsidRDefault="005D30FB" w:rsidP="005D30FB">
      <w:pPr>
        <w:jc w:val="both"/>
      </w:pPr>
      <w:r w:rsidRPr="005D30FB">
        <w:t>In this</w:t>
      </w:r>
      <w:r>
        <w:t xml:space="preserve"> contribution, we provide our view on this.</w:t>
      </w:r>
    </w:p>
    <w:p w:rsidR="00D15401" w:rsidRPr="00D15401" w:rsidRDefault="00637A94" w:rsidP="00D15401">
      <w:pPr>
        <w:pStyle w:val="Heading1"/>
        <w:rPr>
          <w:lang w:val="en-US"/>
        </w:rPr>
      </w:pPr>
      <w:r>
        <w:rPr>
          <w:lang w:val="en-US"/>
        </w:rPr>
        <w:t>2.</w:t>
      </w:r>
      <w:r>
        <w:rPr>
          <w:lang w:val="en-US"/>
        </w:rPr>
        <w:tab/>
      </w:r>
      <w:r w:rsidR="0007669E">
        <w:rPr>
          <w:lang w:val="en-US"/>
        </w:rPr>
        <w:t>Discussion</w:t>
      </w:r>
      <w:bookmarkStart w:id="6" w:name="OLE_LINK9"/>
      <w:bookmarkStart w:id="7" w:name="OLE_LINK10"/>
      <w:bookmarkStart w:id="8" w:name="OLE_LINK11"/>
    </w:p>
    <w:p w:rsidR="00715EF8" w:rsidRDefault="005D30FB" w:rsidP="00177F84">
      <w:pPr>
        <w:jc w:val="both"/>
        <w:rPr>
          <w:rFonts w:eastAsiaTheme="minorEastAsia"/>
          <w:lang w:eastAsia="zh-CN"/>
        </w:rPr>
      </w:pPr>
      <w:r>
        <w:rPr>
          <w:rFonts w:eastAsiaTheme="minorEastAsia" w:hint="eastAsia"/>
          <w:lang w:val="en-US" w:eastAsia="zh-CN"/>
        </w:rPr>
        <w:t>I</w:t>
      </w:r>
      <w:r>
        <w:rPr>
          <w:rFonts w:eastAsiaTheme="minorEastAsia"/>
          <w:lang w:val="en-US" w:eastAsia="zh-CN"/>
        </w:rPr>
        <w:t>n Rel-15,</w:t>
      </w:r>
      <w:r w:rsidR="0004346E">
        <w:rPr>
          <w:rFonts w:eastAsiaTheme="minorEastAsia"/>
          <w:lang w:val="en-US" w:eastAsia="zh-CN"/>
        </w:rPr>
        <w:t xml:space="preserve"> LTE/5GC is specified</w:t>
      </w:r>
      <w:r w:rsidR="00093804">
        <w:rPr>
          <w:rFonts w:eastAsiaTheme="minorEastAsia"/>
          <w:lang w:val="en-US" w:eastAsia="zh-CN"/>
        </w:rPr>
        <w:t xml:space="preserve"> to</w:t>
      </w:r>
      <w:r w:rsidR="0004346E">
        <w:rPr>
          <w:rFonts w:eastAsiaTheme="minorEastAsia"/>
          <w:lang w:val="en-US" w:eastAsia="zh-CN"/>
        </w:rPr>
        <w:t xml:space="preserve"> support</w:t>
      </w:r>
      <w:r w:rsidR="00B7042A">
        <w:rPr>
          <w:rFonts w:eastAsiaTheme="minorEastAsia"/>
          <w:lang w:val="en-US" w:eastAsia="zh-CN"/>
        </w:rPr>
        <w:t xml:space="preserve"> E-URTAN</w:t>
      </w:r>
      <w:r w:rsidR="008000A7">
        <w:rPr>
          <w:rFonts w:eastAsiaTheme="minorEastAsia"/>
          <w:lang w:val="en-US" w:eastAsia="zh-CN"/>
        </w:rPr>
        <w:t xml:space="preserve"> </w:t>
      </w:r>
      <w:bookmarkEnd w:id="6"/>
      <w:bookmarkEnd w:id="7"/>
      <w:bookmarkEnd w:id="8"/>
      <w:r w:rsidR="0004346E">
        <w:rPr>
          <w:rFonts w:hint="eastAsia"/>
          <w:lang w:eastAsia="zh-CN"/>
        </w:rPr>
        <w:t xml:space="preserve">functions to connect to 5G CN, such as </w:t>
      </w:r>
      <w:r w:rsidR="00093804">
        <w:rPr>
          <w:rFonts w:hint="eastAsia"/>
          <w:lang w:eastAsia="zh-CN"/>
        </w:rPr>
        <w:t xml:space="preserve">network slicing, flow based </w:t>
      </w:r>
      <w:proofErr w:type="spellStart"/>
      <w:r w:rsidR="00093804">
        <w:rPr>
          <w:rFonts w:hint="eastAsia"/>
          <w:lang w:eastAsia="zh-CN"/>
        </w:rPr>
        <w:t>QoS</w:t>
      </w:r>
      <w:proofErr w:type="spellEnd"/>
      <w:r w:rsidR="0004346E">
        <w:rPr>
          <w:rFonts w:hint="eastAsia"/>
          <w:lang w:eastAsia="zh-CN"/>
        </w:rPr>
        <w:t xml:space="preserve">, new security, </w:t>
      </w:r>
      <w:r w:rsidR="00093804">
        <w:rPr>
          <w:lang w:eastAsia="zh-CN"/>
        </w:rPr>
        <w:t>unified</w:t>
      </w:r>
      <w:r w:rsidR="0004346E">
        <w:rPr>
          <w:rFonts w:hint="eastAsia"/>
          <w:lang w:eastAsia="zh-CN"/>
        </w:rPr>
        <w:t xml:space="preserve"> ACB</w:t>
      </w:r>
      <w:r w:rsidR="00CE3F16">
        <w:rPr>
          <w:lang w:eastAsia="zh-CN"/>
        </w:rPr>
        <w:t>,</w:t>
      </w:r>
      <w:r w:rsidR="0004346E">
        <w:rPr>
          <w:rFonts w:hint="eastAsia"/>
          <w:lang w:eastAsia="zh-CN"/>
        </w:rPr>
        <w:t xml:space="preserve"> as well as </w:t>
      </w:r>
      <w:r w:rsidR="008562CB">
        <w:rPr>
          <w:lang w:eastAsia="zh-CN"/>
        </w:rPr>
        <w:t>Inactive state</w:t>
      </w:r>
      <w:r w:rsidR="0004346E">
        <w:rPr>
          <w:rFonts w:hint="eastAsia"/>
          <w:lang w:eastAsia="zh-CN"/>
        </w:rPr>
        <w:t xml:space="preserve">. </w:t>
      </w:r>
      <w:r w:rsidR="00C7623C">
        <w:rPr>
          <w:rFonts w:eastAsiaTheme="minorEastAsia"/>
          <w:lang w:eastAsia="zh-CN"/>
        </w:rPr>
        <w:t>As the current WID only considers LTE connected to EPC, o</w:t>
      </w:r>
      <w:r w:rsidR="00E14109">
        <w:rPr>
          <w:rFonts w:eastAsiaTheme="minorEastAsia"/>
          <w:lang w:eastAsia="zh-CN"/>
        </w:rPr>
        <w:t>ne issue is whether to include LTE/5GC into the scope of</w:t>
      </w:r>
      <w:r w:rsidR="008000A7">
        <w:rPr>
          <w:rFonts w:eastAsiaTheme="minorEastAsia"/>
          <w:lang w:eastAsia="zh-CN"/>
        </w:rPr>
        <w:t xml:space="preserve"> </w:t>
      </w:r>
      <w:proofErr w:type="spellStart"/>
      <w:r w:rsidR="008000A7">
        <w:rPr>
          <w:rFonts w:eastAsiaTheme="minorEastAsia"/>
          <w:lang w:eastAsia="zh-CN"/>
        </w:rPr>
        <w:t>feMob</w:t>
      </w:r>
      <w:proofErr w:type="spellEnd"/>
      <w:r w:rsidR="008000A7">
        <w:rPr>
          <w:rFonts w:eastAsiaTheme="minorEastAsia"/>
          <w:lang w:eastAsia="zh-CN"/>
        </w:rPr>
        <w:t xml:space="preserve"> WI</w:t>
      </w:r>
      <w:r w:rsidR="00C7623C">
        <w:rPr>
          <w:rFonts w:eastAsiaTheme="minorEastAsia"/>
          <w:lang w:eastAsia="zh-CN"/>
        </w:rPr>
        <w:t>.</w:t>
      </w:r>
      <w:r w:rsidR="00715EF8">
        <w:rPr>
          <w:rFonts w:eastAsiaTheme="minorEastAsia"/>
          <w:lang w:eastAsia="zh-CN"/>
        </w:rPr>
        <w:t xml:space="preserve"> From the requirement point of view,</w:t>
      </w:r>
      <w:r w:rsidR="00CB3BEC">
        <w:rPr>
          <w:rFonts w:eastAsiaTheme="minorEastAsia"/>
          <w:lang w:eastAsia="zh-CN"/>
        </w:rPr>
        <w:t xml:space="preserve"> </w:t>
      </w:r>
      <w:r w:rsidR="008562CB">
        <w:rPr>
          <w:rFonts w:eastAsiaTheme="minorEastAsia"/>
          <w:lang w:eastAsia="zh-CN"/>
        </w:rPr>
        <w:t xml:space="preserve">to support </w:t>
      </w:r>
      <w:r w:rsidR="00CB3BEC">
        <w:rPr>
          <w:rFonts w:eastAsiaTheme="minorEastAsia"/>
          <w:lang w:eastAsia="zh-CN"/>
        </w:rPr>
        <w:t>service</w:t>
      </w:r>
      <w:r w:rsidR="008562CB">
        <w:rPr>
          <w:rFonts w:eastAsiaTheme="minorEastAsia"/>
          <w:lang w:eastAsia="zh-CN"/>
        </w:rPr>
        <w:t>s</w:t>
      </w:r>
      <w:r w:rsidR="00CB3BEC">
        <w:rPr>
          <w:rFonts w:eastAsiaTheme="minorEastAsia"/>
          <w:lang w:eastAsia="zh-CN"/>
        </w:rPr>
        <w:t xml:space="preserve"> provided by </w:t>
      </w:r>
      <w:r w:rsidR="002C64F2">
        <w:rPr>
          <w:rFonts w:eastAsiaTheme="minorEastAsia"/>
          <w:lang w:eastAsia="zh-CN"/>
        </w:rPr>
        <w:t>LTE/</w:t>
      </w:r>
      <w:r w:rsidR="00CB3BEC">
        <w:rPr>
          <w:rFonts w:eastAsiaTheme="minorEastAsia"/>
          <w:lang w:eastAsia="zh-CN"/>
        </w:rPr>
        <w:t>5GC</w:t>
      </w:r>
      <w:r w:rsidR="002C64F2">
        <w:rPr>
          <w:rFonts w:eastAsiaTheme="minorEastAsia"/>
          <w:lang w:eastAsia="zh-CN"/>
        </w:rPr>
        <w:t>, reliability and latency</w:t>
      </w:r>
      <w:r w:rsidR="002C64F2" w:rsidRPr="002C64F2">
        <w:rPr>
          <w:rFonts w:eastAsiaTheme="minorEastAsia"/>
          <w:lang w:eastAsia="zh-CN"/>
        </w:rPr>
        <w:t xml:space="preserve"> </w:t>
      </w:r>
      <w:r w:rsidR="0003630D">
        <w:rPr>
          <w:rFonts w:eastAsiaTheme="minorEastAsia"/>
          <w:lang w:eastAsia="zh-CN"/>
        </w:rPr>
        <w:t>improvement</w:t>
      </w:r>
      <w:r w:rsidR="002C64F2">
        <w:rPr>
          <w:rFonts w:eastAsiaTheme="minorEastAsia"/>
          <w:lang w:eastAsia="zh-CN"/>
        </w:rPr>
        <w:t xml:space="preserve"> are also required for </w:t>
      </w:r>
      <w:r w:rsidR="0003630D">
        <w:rPr>
          <w:rFonts w:eastAsiaTheme="minorEastAsia"/>
          <w:lang w:eastAsia="zh-CN"/>
        </w:rPr>
        <w:t>handover between ng-</w:t>
      </w:r>
      <w:proofErr w:type="spellStart"/>
      <w:r w:rsidR="0003630D">
        <w:rPr>
          <w:rFonts w:eastAsiaTheme="minorEastAsia"/>
          <w:lang w:eastAsia="zh-CN"/>
        </w:rPr>
        <w:t>eNBs</w:t>
      </w:r>
      <w:proofErr w:type="spellEnd"/>
      <w:r w:rsidR="001B6363">
        <w:rPr>
          <w:rFonts w:eastAsiaTheme="minorEastAsia"/>
          <w:lang w:eastAsia="zh-CN"/>
        </w:rPr>
        <w:t xml:space="preserve">, while handover between </w:t>
      </w:r>
      <w:proofErr w:type="spellStart"/>
      <w:r w:rsidR="001B6363">
        <w:rPr>
          <w:rFonts w:eastAsiaTheme="minorEastAsia"/>
          <w:lang w:eastAsia="zh-CN"/>
        </w:rPr>
        <w:t>eNB</w:t>
      </w:r>
      <w:proofErr w:type="spellEnd"/>
      <w:r w:rsidR="001B6363">
        <w:rPr>
          <w:rFonts w:eastAsiaTheme="minorEastAsia"/>
          <w:lang w:eastAsia="zh-CN"/>
        </w:rPr>
        <w:t xml:space="preserve"> and ng-</w:t>
      </w:r>
      <w:proofErr w:type="spellStart"/>
      <w:r w:rsidR="001B6363">
        <w:rPr>
          <w:rFonts w:eastAsiaTheme="minorEastAsia"/>
          <w:lang w:eastAsia="zh-CN"/>
        </w:rPr>
        <w:t>eNB</w:t>
      </w:r>
      <w:proofErr w:type="spellEnd"/>
      <w:r w:rsidR="001B6363">
        <w:rPr>
          <w:rFonts w:eastAsiaTheme="minorEastAsia"/>
          <w:lang w:eastAsia="zh-CN"/>
        </w:rPr>
        <w:t xml:space="preserve"> should not be considered as it is intra-system handover.</w:t>
      </w:r>
    </w:p>
    <w:p w:rsidR="006954D9" w:rsidRPr="006954D9" w:rsidRDefault="00336F31" w:rsidP="00997CF8">
      <w:pPr>
        <w:jc w:val="both"/>
      </w:pPr>
      <w:r w:rsidRPr="00336F31">
        <w:rPr>
          <w:rFonts w:eastAsiaTheme="minorEastAsia"/>
          <w:lang w:eastAsia="zh-CN"/>
        </w:rPr>
        <w:t>For E-UTRA</w:t>
      </w:r>
      <w:r w:rsidR="004318F9">
        <w:rPr>
          <w:rFonts w:eastAsiaTheme="minorEastAsia"/>
          <w:lang w:eastAsia="zh-CN"/>
        </w:rPr>
        <w:t xml:space="preserve"> connected to 5G</w:t>
      </w:r>
      <w:r w:rsidRPr="00336F31">
        <w:rPr>
          <w:rFonts w:eastAsiaTheme="minorEastAsia"/>
          <w:lang w:eastAsia="zh-CN"/>
        </w:rPr>
        <w:t xml:space="preserve">C, </w:t>
      </w:r>
      <w:r w:rsidR="004318F9">
        <w:rPr>
          <w:rFonts w:eastAsiaTheme="minorEastAsia"/>
          <w:lang w:eastAsia="zh-CN"/>
        </w:rPr>
        <w:t>t</w:t>
      </w:r>
      <w:r>
        <w:rPr>
          <w:rFonts w:eastAsiaTheme="minorEastAsia"/>
          <w:lang w:eastAsia="zh-CN"/>
        </w:rPr>
        <w:t xml:space="preserve">he </w:t>
      </w:r>
      <w:r>
        <w:rPr>
          <w:rFonts w:eastAsiaTheme="minorEastAsia" w:hint="eastAsia"/>
          <w:lang w:eastAsia="zh-CN"/>
        </w:rPr>
        <w:t>U</w:t>
      </w:r>
      <w:r>
        <w:rPr>
          <w:rFonts w:eastAsiaTheme="minorEastAsia"/>
          <w:lang w:eastAsia="zh-CN"/>
        </w:rPr>
        <w:t xml:space="preserve">P architecture is </w:t>
      </w:r>
      <w:r w:rsidR="00C7623C">
        <w:rPr>
          <w:rFonts w:eastAsiaTheme="minorEastAsia"/>
          <w:lang w:eastAsia="zh-CN"/>
        </w:rPr>
        <w:t>different from LTE/EPC</w:t>
      </w:r>
      <w:r w:rsidR="006E035C">
        <w:t xml:space="preserve">. To align with EN-DC and allow for further extension, </w:t>
      </w:r>
      <w:r w:rsidR="006E035C" w:rsidRPr="00503D7F">
        <w:t>only NR PDCP is used for the DRBs</w:t>
      </w:r>
      <w:r w:rsidR="006E035C">
        <w:t>. And</w:t>
      </w:r>
      <w:r w:rsidR="006E035C" w:rsidRPr="006E035C">
        <w:t xml:space="preserve"> </w:t>
      </w:r>
      <w:r w:rsidR="004318F9">
        <w:t>t</w:t>
      </w:r>
      <w:r w:rsidR="006E035C">
        <w:t xml:space="preserve">o support flow based </w:t>
      </w:r>
      <w:proofErr w:type="spellStart"/>
      <w:r w:rsidR="006E035C">
        <w:t>Qo</w:t>
      </w:r>
      <w:r w:rsidR="00CE3F16">
        <w:t>S</w:t>
      </w:r>
      <w:proofErr w:type="spellEnd"/>
      <w:r w:rsidR="006E035C">
        <w:t xml:space="preserve"> </w:t>
      </w:r>
      <w:r w:rsidR="00CE3F16">
        <w:t>architect</w:t>
      </w:r>
      <w:r w:rsidR="006E035C">
        <w:t>, SDAP layer is introduced on top of NR PDCP layer.</w:t>
      </w:r>
    </w:p>
    <w:p w:rsidR="00C7623C" w:rsidRPr="00C7623C" w:rsidRDefault="00997CF8" w:rsidP="00997CF8">
      <w:pPr>
        <w:jc w:val="both"/>
        <w:rPr>
          <w:rFonts w:eastAsiaTheme="minorEastAsia"/>
          <w:lang w:eastAsia="zh-CN"/>
        </w:rPr>
      </w:pPr>
      <w:r>
        <w:rPr>
          <w:rFonts w:eastAsiaTheme="minorEastAsia" w:hint="eastAsia"/>
          <w:lang w:eastAsia="zh-CN"/>
        </w:rPr>
        <w:t>T</w:t>
      </w:r>
      <w:r>
        <w:rPr>
          <w:rFonts w:eastAsiaTheme="minorEastAsia"/>
          <w:lang w:eastAsia="zh-CN"/>
        </w:rPr>
        <w:t xml:space="preserve">o </w:t>
      </w:r>
      <w:r w:rsidR="00037EF5">
        <w:rPr>
          <w:rFonts w:eastAsiaTheme="minorEastAsia" w:hint="eastAsia"/>
          <w:lang w:eastAsia="zh-CN"/>
        </w:rPr>
        <w:t>reduce</w:t>
      </w:r>
      <w:r>
        <w:rPr>
          <w:rFonts w:eastAsiaTheme="minorEastAsia"/>
          <w:lang w:eastAsia="zh-CN"/>
        </w:rPr>
        <w:t xml:space="preserve"> user plane transmission interruption, </w:t>
      </w:r>
      <w:r w:rsidR="00037EF5" w:rsidRPr="00037EF5">
        <w:rPr>
          <w:rFonts w:eastAsiaTheme="minorEastAsia"/>
          <w:lang w:eastAsia="zh-CN"/>
        </w:rPr>
        <w:t xml:space="preserve">two architecture options </w:t>
      </w:r>
      <w:r w:rsidR="008856C5">
        <w:rPr>
          <w:rFonts w:eastAsiaTheme="minorEastAsia"/>
          <w:lang w:eastAsia="zh-CN"/>
        </w:rPr>
        <w:t xml:space="preserve">were identified </w:t>
      </w:r>
      <w:r w:rsidR="00037EF5" w:rsidRPr="00037EF5">
        <w:rPr>
          <w:rFonts w:eastAsiaTheme="minorEastAsia"/>
          <w:lang w:eastAsia="zh-CN"/>
        </w:rPr>
        <w:t>for simultaneous connectivity HO solution</w:t>
      </w:r>
      <w:r w:rsidR="00037EF5">
        <w:rPr>
          <w:rFonts w:eastAsiaTheme="minorEastAsia"/>
          <w:lang w:eastAsia="zh-CN"/>
        </w:rPr>
        <w:t xml:space="preserve"> in the last </w:t>
      </w:r>
      <w:r w:rsidR="008856C5">
        <w:rPr>
          <w:rFonts w:eastAsiaTheme="minorEastAsia"/>
          <w:lang w:eastAsia="zh-CN"/>
        </w:rPr>
        <w:t xml:space="preserve">RAN2 </w:t>
      </w:r>
      <w:r w:rsidR="00C7623C">
        <w:rPr>
          <w:rFonts w:eastAsiaTheme="minorEastAsia"/>
          <w:lang w:eastAsia="zh-CN"/>
        </w:rPr>
        <w:t>meeting</w:t>
      </w:r>
      <w:r w:rsidR="002A3F97">
        <w:rPr>
          <w:rFonts w:eastAsiaTheme="minorEastAsia"/>
          <w:lang w:eastAsia="zh-CN"/>
        </w:rPr>
        <w:t xml:space="preserve"> [2]</w:t>
      </w:r>
      <w:r w:rsidR="00C7623C">
        <w:rPr>
          <w:rFonts w:eastAsiaTheme="minorEastAsia"/>
          <w:lang w:eastAsia="zh-CN"/>
        </w:rPr>
        <w:t>, i.e.</w:t>
      </w:r>
      <w:r w:rsidR="00C7623C" w:rsidRPr="00C7623C">
        <w:rPr>
          <w:rFonts w:eastAsiaTheme="minorEastAsia"/>
          <w:lang w:eastAsia="zh-CN"/>
        </w:rPr>
        <w:t xml:space="preserve"> </w:t>
      </w:r>
      <w:r w:rsidR="00C7623C">
        <w:rPr>
          <w:rFonts w:eastAsiaTheme="minorEastAsia"/>
          <w:lang w:eastAsia="zh-CN"/>
        </w:rPr>
        <w:t>s</w:t>
      </w:r>
      <w:r w:rsidR="00C7623C" w:rsidRPr="00C7623C">
        <w:rPr>
          <w:rFonts w:eastAsiaTheme="minorEastAsia"/>
          <w:lang w:eastAsia="zh-CN"/>
        </w:rPr>
        <w:t>plit-bearer (DC based) and non-split bearer.</w:t>
      </w:r>
      <w:r w:rsidR="00C7623C">
        <w:rPr>
          <w:rFonts w:eastAsiaTheme="minorEastAsia"/>
          <w:lang w:eastAsia="zh-CN"/>
        </w:rPr>
        <w:t xml:space="preserve"> For split-bearer architecture, </w:t>
      </w:r>
      <w:r w:rsidR="002A4B47">
        <w:rPr>
          <w:rFonts w:eastAsiaTheme="minorEastAsia"/>
          <w:lang w:eastAsia="zh-CN"/>
        </w:rPr>
        <w:t>the transmitter need to</w:t>
      </w:r>
      <w:r w:rsidR="00C7623C">
        <w:rPr>
          <w:rFonts w:eastAsiaTheme="minorEastAsia"/>
          <w:lang w:eastAsia="zh-CN"/>
        </w:rPr>
        <w:t xml:space="preserve"> </w:t>
      </w:r>
      <w:r w:rsidR="00C7623C" w:rsidRPr="00C7623C">
        <w:rPr>
          <w:rFonts w:eastAsiaTheme="minorEastAsia"/>
          <w:lang w:eastAsia="zh-CN"/>
        </w:rPr>
        <w:t xml:space="preserve">indicate </w:t>
      </w:r>
      <w:r w:rsidR="002A4B47">
        <w:rPr>
          <w:rFonts w:eastAsiaTheme="minorEastAsia"/>
          <w:lang w:eastAsia="zh-CN"/>
        </w:rPr>
        <w:t xml:space="preserve">the receiver </w:t>
      </w:r>
      <w:r w:rsidR="00C7623C" w:rsidRPr="00C7623C">
        <w:rPr>
          <w:rFonts w:eastAsiaTheme="minorEastAsia"/>
          <w:lang w:eastAsia="zh-CN"/>
        </w:rPr>
        <w:t xml:space="preserve">which security key to use upon the anchor change after path switch, </w:t>
      </w:r>
      <w:r w:rsidR="002A4B47">
        <w:rPr>
          <w:rFonts w:eastAsiaTheme="minorEastAsia"/>
          <w:lang w:eastAsia="zh-CN"/>
        </w:rPr>
        <w:t xml:space="preserve">and solutions for examples PDCP control PDU which is used in </w:t>
      </w:r>
      <w:proofErr w:type="spellStart"/>
      <w:r w:rsidR="002A4B47">
        <w:rPr>
          <w:rFonts w:eastAsiaTheme="minorEastAsia"/>
          <w:lang w:eastAsia="zh-CN"/>
        </w:rPr>
        <w:t>eLWA</w:t>
      </w:r>
      <w:proofErr w:type="spellEnd"/>
      <w:r w:rsidR="002A4B47">
        <w:rPr>
          <w:rFonts w:eastAsiaTheme="minorEastAsia"/>
          <w:lang w:eastAsia="zh-CN"/>
        </w:rPr>
        <w:t xml:space="preserve"> can be considered. For non-split architecture, </w:t>
      </w:r>
      <w:r w:rsidR="002A4B47">
        <w:t>the source will forward partial PDCP PDU (after ROHC) and the SN to target cell, and the target cell then performs the integrity protection and ciphering on the partial PDCP PDU</w:t>
      </w:r>
      <w:r w:rsidR="002A4B47">
        <w:rPr>
          <w:rFonts w:eastAsiaTheme="minorEastAsia"/>
          <w:lang w:eastAsia="zh-CN"/>
        </w:rPr>
        <w:t>. Besides</w:t>
      </w:r>
      <w:r w:rsidR="0003630D">
        <w:rPr>
          <w:rFonts w:eastAsiaTheme="minorEastAsia"/>
          <w:lang w:eastAsia="zh-CN"/>
        </w:rPr>
        <w:t>,</w:t>
      </w:r>
      <w:r w:rsidR="002A4B47">
        <w:rPr>
          <w:rFonts w:eastAsiaTheme="minorEastAsia"/>
          <w:lang w:eastAsia="zh-CN"/>
        </w:rPr>
        <w:t xml:space="preserve"> enhancement are also needed to </w:t>
      </w:r>
      <w:r w:rsidR="002A4B47">
        <w:t>re</w:t>
      </w:r>
      <w:r w:rsidR="002A4B47" w:rsidRPr="0072604B">
        <w:t>solve reordering</w:t>
      </w:r>
      <w:r w:rsidR="002A4B47">
        <w:t xml:space="preserve"> across serving and target across two PDCP entities.</w:t>
      </w:r>
    </w:p>
    <w:p w:rsidR="008856C5" w:rsidRDefault="006954D9" w:rsidP="00997CF8">
      <w:pPr>
        <w:jc w:val="both"/>
      </w:pPr>
      <w:r w:rsidRPr="00011FAE">
        <w:rPr>
          <w:lang w:eastAsia="zh-CN"/>
        </w:rPr>
        <w:t xml:space="preserve">The </w:t>
      </w:r>
      <w:r w:rsidRPr="00011FAE">
        <w:t>E-UTRA</w:t>
      </w:r>
      <w:r w:rsidRPr="00011FAE">
        <w:rPr>
          <w:lang w:eastAsia="zh-CN"/>
        </w:rPr>
        <w:t xml:space="preserve"> connected to 5GC</w:t>
      </w:r>
      <w:r w:rsidR="00E01612">
        <w:rPr>
          <w:lang w:eastAsia="zh-CN"/>
        </w:rPr>
        <w:t xml:space="preserve"> is supported as part of NG-RAN, and </w:t>
      </w:r>
      <w:r w:rsidR="00E01612">
        <w:t>t</w:t>
      </w:r>
      <w:r w:rsidRPr="000365ED">
        <w:t>h</w:t>
      </w:r>
      <w:r w:rsidR="00E01612">
        <w:t xml:space="preserve">e </w:t>
      </w:r>
      <w:r w:rsidR="00B7042A">
        <w:t>ng</w:t>
      </w:r>
      <w:r w:rsidR="00E01612" w:rsidRPr="000365ED">
        <w:t>-</w:t>
      </w:r>
      <w:proofErr w:type="spellStart"/>
      <w:r w:rsidR="00E01612" w:rsidRPr="000365ED">
        <w:t>eNB</w:t>
      </w:r>
      <w:r w:rsidR="00E01612">
        <w:t>s</w:t>
      </w:r>
      <w:proofErr w:type="spellEnd"/>
      <w:r w:rsidRPr="000365ED">
        <w:t xml:space="preserve"> are interconnected with each other by means of the </w:t>
      </w:r>
      <w:proofErr w:type="spellStart"/>
      <w:r w:rsidRPr="000365ED">
        <w:t>Xn</w:t>
      </w:r>
      <w:proofErr w:type="spellEnd"/>
      <w:r w:rsidRPr="000365ED">
        <w:t xml:space="preserve"> interface.</w:t>
      </w:r>
      <w:r w:rsidR="00346E03">
        <w:t xml:space="preserve"> To support solutions for interruption reduction and reliability enhancement during handover, </w:t>
      </w:r>
      <w:proofErr w:type="spellStart"/>
      <w:r w:rsidR="00E511A0">
        <w:t>Xn</w:t>
      </w:r>
      <w:proofErr w:type="spellEnd"/>
      <w:r w:rsidR="00E511A0">
        <w:t xml:space="preserve"> signalling modifications</w:t>
      </w:r>
      <w:r w:rsidR="00E511A0" w:rsidRPr="00E511A0">
        <w:t xml:space="preserve"> </w:t>
      </w:r>
      <w:r w:rsidR="0003630D">
        <w:t>are</w:t>
      </w:r>
      <w:r w:rsidR="00E511A0">
        <w:t xml:space="preserve"> required</w:t>
      </w:r>
      <w:r w:rsidR="009A24DC">
        <w:t>.</w:t>
      </w:r>
    </w:p>
    <w:p w:rsidR="00346E03" w:rsidRDefault="008856C5" w:rsidP="00997CF8">
      <w:pPr>
        <w:jc w:val="both"/>
        <w:rPr>
          <w:rFonts w:eastAsiaTheme="minorEastAsia"/>
          <w:b/>
          <w:lang w:eastAsia="zh-CN"/>
        </w:rPr>
      </w:pPr>
      <w:r w:rsidRPr="002A4B47">
        <w:rPr>
          <w:b/>
        </w:rPr>
        <w:t>Observation</w:t>
      </w:r>
      <w:r>
        <w:rPr>
          <w:b/>
        </w:rPr>
        <w:t>:</w:t>
      </w:r>
      <w:r w:rsidRPr="002A4B47">
        <w:rPr>
          <w:b/>
        </w:rPr>
        <w:t xml:space="preserve"> </w:t>
      </w:r>
      <w:r w:rsidR="009403F4">
        <w:rPr>
          <w:b/>
        </w:rPr>
        <w:t>M</w:t>
      </w:r>
      <w:r w:rsidR="0003630D">
        <w:rPr>
          <w:b/>
        </w:rPr>
        <w:t>obility enhancement solutions</w:t>
      </w:r>
      <w:r w:rsidR="00F1540C">
        <w:rPr>
          <w:b/>
        </w:rPr>
        <w:t xml:space="preserve"> </w:t>
      </w:r>
      <w:r>
        <w:rPr>
          <w:b/>
        </w:rPr>
        <w:t>have impact on</w:t>
      </w:r>
      <w:r w:rsidR="009403F4">
        <w:rPr>
          <w:b/>
        </w:rPr>
        <w:t xml:space="preserve"> NR PDCP and</w:t>
      </w:r>
      <w:r>
        <w:rPr>
          <w:b/>
        </w:rPr>
        <w:t xml:space="preserve"> </w:t>
      </w:r>
      <w:proofErr w:type="spellStart"/>
      <w:r>
        <w:rPr>
          <w:b/>
        </w:rPr>
        <w:t>Xn</w:t>
      </w:r>
      <w:proofErr w:type="spellEnd"/>
      <w:r>
        <w:rPr>
          <w:b/>
        </w:rPr>
        <w:t xml:space="preserve"> interface if LTE/5GC is included into the scope</w:t>
      </w:r>
      <w:r w:rsidRPr="002A4B47">
        <w:rPr>
          <w:b/>
        </w:rPr>
        <w:t xml:space="preserve">. </w:t>
      </w:r>
    </w:p>
    <w:p w:rsidR="002A3F97" w:rsidRDefault="00346E03" w:rsidP="00435A8B">
      <w:pPr>
        <w:jc w:val="both"/>
        <w:rPr>
          <w:rFonts w:eastAsiaTheme="minorEastAsia"/>
          <w:lang w:eastAsia="zh-CN"/>
        </w:rPr>
      </w:pPr>
      <w:r>
        <w:rPr>
          <w:rFonts w:eastAsiaTheme="minorEastAsia"/>
          <w:lang w:eastAsia="zh-CN"/>
        </w:rPr>
        <w:t xml:space="preserve">NR mobility enhancement WI </w:t>
      </w:r>
      <w:r w:rsidR="00463444">
        <w:rPr>
          <w:rFonts w:eastAsiaTheme="minorEastAsia"/>
          <w:lang w:eastAsia="zh-CN"/>
        </w:rPr>
        <w:t>has</w:t>
      </w:r>
      <w:r>
        <w:rPr>
          <w:rFonts w:eastAsiaTheme="minorEastAsia"/>
          <w:lang w:eastAsia="zh-CN"/>
        </w:rPr>
        <w:t xml:space="preserve"> similar candidate solutions</w:t>
      </w:r>
      <w:r w:rsidR="00304098">
        <w:rPr>
          <w:rFonts w:eastAsiaTheme="minorEastAsia"/>
          <w:lang w:eastAsia="zh-CN"/>
        </w:rPr>
        <w:t xml:space="preserve">, e.g. conditional handover, </w:t>
      </w:r>
      <w:r w:rsidR="007E4C87">
        <w:rPr>
          <w:lang w:eastAsia="ja-JP"/>
        </w:rPr>
        <w:t>h</w:t>
      </w:r>
      <w:r w:rsidR="00304098" w:rsidRPr="009A5940">
        <w:rPr>
          <w:lang w:eastAsia="ja-JP"/>
        </w:rPr>
        <w:t>andover</w:t>
      </w:r>
      <w:r w:rsidR="00304098">
        <w:rPr>
          <w:lang w:eastAsia="ja-JP"/>
        </w:rPr>
        <w:t xml:space="preserve">/SCG change with simultaneous </w:t>
      </w:r>
      <w:r w:rsidR="00304098" w:rsidRPr="009A5940">
        <w:rPr>
          <w:lang w:eastAsia="ja-JP"/>
        </w:rPr>
        <w:t>connectivity</w:t>
      </w:r>
      <w:r w:rsidR="00304098" w:rsidRPr="00CC73B5">
        <w:rPr>
          <w:lang w:eastAsia="ja-JP"/>
        </w:rPr>
        <w:t xml:space="preserve"> </w:t>
      </w:r>
      <w:r w:rsidR="00304098">
        <w:rPr>
          <w:lang w:eastAsia="ja-JP"/>
        </w:rPr>
        <w:t>with source cell and target cell</w:t>
      </w:r>
      <w:r>
        <w:rPr>
          <w:rFonts w:eastAsiaTheme="minorEastAsia"/>
          <w:lang w:eastAsia="zh-CN"/>
        </w:rPr>
        <w:t>.</w:t>
      </w:r>
      <w:r w:rsidR="005D0969">
        <w:rPr>
          <w:rFonts w:eastAsiaTheme="minorEastAsia"/>
          <w:lang w:eastAsia="zh-CN"/>
        </w:rPr>
        <w:t xml:space="preserve"> </w:t>
      </w:r>
      <w:r w:rsidR="003017DC">
        <w:rPr>
          <w:rFonts w:eastAsiaTheme="minorEastAsia"/>
          <w:lang w:eastAsia="zh-CN"/>
        </w:rPr>
        <w:t xml:space="preserve">Though </w:t>
      </w:r>
      <w:r w:rsidR="003017DC">
        <w:t>we discuss LTE and NR independently</w:t>
      </w:r>
      <w:r w:rsidR="005D0969">
        <w:rPr>
          <w:rFonts w:eastAsiaTheme="minorEastAsia"/>
          <w:lang w:eastAsia="zh-CN"/>
        </w:rPr>
        <w:t>,</w:t>
      </w:r>
      <w:r w:rsidR="00F1540C">
        <w:rPr>
          <w:rFonts w:eastAsiaTheme="minorEastAsia"/>
          <w:lang w:eastAsia="zh-CN"/>
        </w:rPr>
        <w:t xml:space="preserve"> there is still possibility that same solution(s) are chosen. And if so,</w:t>
      </w:r>
      <w:r w:rsidR="00F1540C" w:rsidRPr="00F1540C">
        <w:rPr>
          <w:rFonts w:eastAsiaTheme="minorEastAsia"/>
          <w:lang w:eastAsia="zh-CN"/>
        </w:rPr>
        <w:t xml:space="preserve"> </w:t>
      </w:r>
      <w:r w:rsidR="00F1540C">
        <w:rPr>
          <w:rFonts w:eastAsiaTheme="minorEastAsia"/>
          <w:lang w:eastAsia="zh-CN"/>
        </w:rPr>
        <w:t>it is very likely that RAN2 and RAN3 work on the same spec</w:t>
      </w:r>
      <w:r w:rsidR="007571B5">
        <w:rPr>
          <w:rFonts w:eastAsiaTheme="minorEastAsia"/>
          <w:lang w:eastAsia="zh-CN"/>
        </w:rPr>
        <w:t xml:space="preserve">, e.g. NR PDCP and </w:t>
      </w:r>
      <w:proofErr w:type="spellStart"/>
      <w:r w:rsidR="007571B5">
        <w:rPr>
          <w:rFonts w:eastAsiaTheme="minorEastAsia"/>
          <w:lang w:eastAsia="zh-CN"/>
        </w:rPr>
        <w:t>Xn</w:t>
      </w:r>
      <w:proofErr w:type="spellEnd"/>
      <w:r w:rsidR="007571B5">
        <w:rPr>
          <w:rFonts w:eastAsiaTheme="minorEastAsia"/>
          <w:lang w:eastAsia="zh-CN"/>
        </w:rPr>
        <w:t xml:space="preserve"> interface,</w:t>
      </w:r>
      <w:r w:rsidR="00F1540C">
        <w:rPr>
          <w:rFonts w:eastAsiaTheme="minorEastAsia"/>
          <w:lang w:eastAsia="zh-CN"/>
        </w:rPr>
        <w:t xml:space="preserve"> for t</w:t>
      </w:r>
      <w:bookmarkStart w:id="9" w:name="_GoBack"/>
      <w:bookmarkEnd w:id="9"/>
      <w:r w:rsidR="00F1540C">
        <w:rPr>
          <w:rFonts w:eastAsiaTheme="minorEastAsia"/>
          <w:lang w:eastAsia="zh-CN"/>
        </w:rPr>
        <w:t xml:space="preserve">he same enhancement features at separate WI. </w:t>
      </w:r>
      <w:r w:rsidR="00CA2E25">
        <w:rPr>
          <w:rFonts w:eastAsiaTheme="minorEastAsia"/>
          <w:lang w:val="en-US" w:eastAsia="zh-CN"/>
        </w:rPr>
        <w:t>Thus</w:t>
      </w:r>
      <w:r w:rsidR="00B7042A">
        <w:rPr>
          <w:rFonts w:eastAsiaTheme="minorEastAsia"/>
          <w:lang w:val="en-US" w:eastAsia="zh-CN"/>
        </w:rPr>
        <w:t>,</w:t>
      </w:r>
      <w:r w:rsidR="00B7042A">
        <w:rPr>
          <w:rFonts w:eastAsiaTheme="minorEastAsia" w:hint="eastAsia"/>
          <w:lang w:val="en-US" w:eastAsia="zh-CN"/>
        </w:rPr>
        <w:t xml:space="preserve"> </w:t>
      </w:r>
      <w:r w:rsidR="00B7042A">
        <w:rPr>
          <w:rFonts w:eastAsiaTheme="minorEastAsia"/>
          <w:lang w:eastAsia="zh-CN"/>
        </w:rPr>
        <w:t>RAN2 and RAN3 need to figure out how to properly coordinate the work as the WIs are ongoing at the same time.</w:t>
      </w:r>
    </w:p>
    <w:p w:rsidR="001B6363" w:rsidRPr="00B7042A" w:rsidRDefault="00B7042A" w:rsidP="007571B5">
      <w:pPr>
        <w:jc w:val="both"/>
        <w:rPr>
          <w:lang w:val="en-US"/>
        </w:rPr>
      </w:pPr>
      <w:r>
        <w:rPr>
          <w:lang w:val="en-US"/>
        </w:rPr>
        <w:t>For simplicity</w:t>
      </w:r>
      <w:r w:rsidR="00435A8B">
        <w:rPr>
          <w:lang w:val="en-US"/>
        </w:rPr>
        <w:t xml:space="preserve">, </w:t>
      </w:r>
      <w:r>
        <w:rPr>
          <w:lang w:val="en-US"/>
        </w:rPr>
        <w:t xml:space="preserve">it is proposed that </w:t>
      </w:r>
      <w:r w:rsidR="00435A8B">
        <w:rPr>
          <w:lang w:val="en-US"/>
        </w:rPr>
        <w:t>RAN2 should first consider solution only for LTE</w:t>
      </w:r>
      <w:r w:rsidR="00CA2E25">
        <w:rPr>
          <w:lang w:val="en-US"/>
        </w:rPr>
        <w:t xml:space="preserve"> and</w:t>
      </w:r>
      <w:r w:rsidR="00435A8B">
        <w:rPr>
          <w:lang w:val="en-US"/>
        </w:rPr>
        <w:t xml:space="preserve"> w</w:t>
      </w:r>
      <w:r w:rsidR="00F1540C">
        <w:rPr>
          <w:lang w:val="en-US"/>
        </w:rPr>
        <w:t>ait for progress</w:t>
      </w:r>
      <w:r w:rsidR="00435A8B">
        <w:rPr>
          <w:lang w:val="en-US"/>
        </w:rPr>
        <w:t xml:space="preserve"> of NR mobility WI</w:t>
      </w:r>
      <w:r w:rsidR="00CA2E25">
        <w:rPr>
          <w:rFonts w:eastAsiaTheme="minorEastAsia"/>
          <w:lang w:val="en-US" w:eastAsia="zh-CN"/>
        </w:rPr>
        <w:t>.</w:t>
      </w:r>
      <w:r>
        <w:rPr>
          <w:rFonts w:eastAsiaTheme="minorEastAsia"/>
          <w:lang w:val="en-US" w:eastAsia="zh-CN"/>
        </w:rPr>
        <w:t xml:space="preserve"> </w:t>
      </w:r>
      <w:r w:rsidR="00CA2E25">
        <w:rPr>
          <w:lang w:val="en-US"/>
        </w:rPr>
        <w:t xml:space="preserve">Then we can </w:t>
      </w:r>
      <w:r>
        <w:rPr>
          <w:lang w:val="en-US"/>
        </w:rPr>
        <w:t>look at what LTE and NR has decided</w:t>
      </w:r>
      <w:r w:rsidR="00B63E37">
        <w:rPr>
          <w:lang w:val="en-US"/>
        </w:rPr>
        <w:t>,</w:t>
      </w:r>
      <w:r>
        <w:rPr>
          <w:lang w:val="en-US"/>
        </w:rPr>
        <w:t xml:space="preserve"> and </w:t>
      </w:r>
      <w:r w:rsidR="00B63E37">
        <w:rPr>
          <w:lang w:val="en-US"/>
        </w:rPr>
        <w:t>decide what can be</w:t>
      </w:r>
      <w:r>
        <w:rPr>
          <w:lang w:val="en-US"/>
        </w:rPr>
        <w:t xml:space="preserve"> inherit </w:t>
      </w:r>
      <w:r w:rsidR="00B63E37">
        <w:rPr>
          <w:lang w:val="en-US"/>
        </w:rPr>
        <w:t>directly</w:t>
      </w:r>
      <w:r>
        <w:rPr>
          <w:lang w:val="en-US"/>
        </w:rPr>
        <w:t xml:space="preserve"> for LTE/5GC</w:t>
      </w:r>
      <w:r w:rsidR="00B63E37">
        <w:rPr>
          <w:lang w:val="en-US"/>
        </w:rPr>
        <w:t>, what needs additional efforts</w:t>
      </w:r>
      <w:r w:rsidR="002A3F97">
        <w:rPr>
          <w:lang w:val="en-US"/>
        </w:rPr>
        <w:t xml:space="preserve"> and the possibility to complete it in this WI</w:t>
      </w:r>
      <w:r w:rsidR="00463444">
        <w:rPr>
          <w:lang w:val="en-US"/>
        </w:rPr>
        <w:t xml:space="preserve"> within limited time budget</w:t>
      </w:r>
      <w:r>
        <w:rPr>
          <w:lang w:val="en-US"/>
        </w:rPr>
        <w:t>.</w:t>
      </w:r>
    </w:p>
    <w:p w:rsidR="00AA63B2" w:rsidRDefault="00F249BD" w:rsidP="007A446D">
      <w:pPr>
        <w:jc w:val="both"/>
        <w:rPr>
          <w:b/>
        </w:rPr>
      </w:pPr>
      <w:r w:rsidRPr="007A446D">
        <w:rPr>
          <w:b/>
        </w:rPr>
        <w:t>Prop</w:t>
      </w:r>
      <w:r w:rsidR="00323591" w:rsidRPr="007A446D">
        <w:rPr>
          <w:b/>
        </w:rPr>
        <w:t xml:space="preserve">osal: </w:t>
      </w:r>
      <w:r w:rsidR="007A446D" w:rsidRPr="007A446D">
        <w:rPr>
          <w:b/>
        </w:rPr>
        <w:t xml:space="preserve"> RAN2 first consider </w:t>
      </w:r>
      <w:r w:rsidR="00A63DDF">
        <w:rPr>
          <w:b/>
        </w:rPr>
        <w:t xml:space="preserve">solutions </w:t>
      </w:r>
      <w:r w:rsidR="007719BE">
        <w:rPr>
          <w:b/>
        </w:rPr>
        <w:t>only for LTE, and discuss</w:t>
      </w:r>
      <w:r w:rsidR="007719BE" w:rsidRPr="007719BE">
        <w:rPr>
          <w:b/>
        </w:rPr>
        <w:t xml:space="preserve"> what can be inherit directly for LTE/5GC, what needs additional efforts</w:t>
      </w:r>
      <w:r w:rsidR="007719BE">
        <w:rPr>
          <w:b/>
        </w:rPr>
        <w:t xml:space="preserve"> based on the progress of LTE and NR WI.</w:t>
      </w:r>
    </w:p>
    <w:p w:rsidR="00EF65E4" w:rsidRPr="00FF6281" w:rsidRDefault="003B3028" w:rsidP="00FF6281">
      <w:pPr>
        <w:pStyle w:val="Heading1"/>
        <w:rPr>
          <w:rFonts w:eastAsiaTheme="minorEastAsia"/>
          <w:lang w:val="en-US" w:eastAsia="zh-CN"/>
        </w:rPr>
      </w:pPr>
      <w:r>
        <w:rPr>
          <w:lang w:val="en-US" w:eastAsia="ko-KR"/>
        </w:rPr>
        <w:lastRenderedPageBreak/>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w:t>
      </w:r>
      <w:r w:rsidR="00B63E37">
        <w:t xml:space="preserve">our view on the </w:t>
      </w:r>
      <w:r w:rsidR="002A3F97">
        <w:t xml:space="preserve">support of </w:t>
      </w:r>
      <w:r w:rsidR="00B63E37">
        <w:t>LTE/EPC</w:t>
      </w:r>
      <w:r w:rsidR="002A3F97">
        <w:t xml:space="preserve"> </w:t>
      </w:r>
      <w:r w:rsidR="00B63E37">
        <w:t>is provide</w:t>
      </w:r>
      <w:r w:rsidRPr="00177F84">
        <w:t>:</w:t>
      </w:r>
    </w:p>
    <w:p w:rsidR="00B63E37" w:rsidRDefault="00B63E37" w:rsidP="00B63E37">
      <w:pPr>
        <w:jc w:val="both"/>
        <w:rPr>
          <w:rFonts w:eastAsiaTheme="minorEastAsia"/>
          <w:b/>
          <w:lang w:eastAsia="zh-CN"/>
        </w:rPr>
      </w:pPr>
      <w:r w:rsidRPr="002A4B47">
        <w:rPr>
          <w:b/>
        </w:rPr>
        <w:t>Observation</w:t>
      </w:r>
      <w:r>
        <w:rPr>
          <w:b/>
        </w:rPr>
        <w:t>:</w:t>
      </w:r>
      <w:r w:rsidRPr="002A4B47">
        <w:rPr>
          <w:b/>
        </w:rPr>
        <w:t xml:space="preserve"> </w:t>
      </w:r>
      <w:r>
        <w:rPr>
          <w:b/>
        </w:rPr>
        <w:t>Mob</w:t>
      </w:r>
      <w:r w:rsidR="0003630D">
        <w:rPr>
          <w:b/>
        </w:rPr>
        <w:t xml:space="preserve">ility enhancement solutions </w:t>
      </w:r>
      <w:r>
        <w:rPr>
          <w:b/>
        </w:rPr>
        <w:t xml:space="preserve">have impact on NR PDCP and </w:t>
      </w:r>
      <w:proofErr w:type="spellStart"/>
      <w:r>
        <w:rPr>
          <w:b/>
        </w:rPr>
        <w:t>Xn</w:t>
      </w:r>
      <w:proofErr w:type="spellEnd"/>
      <w:r>
        <w:rPr>
          <w:b/>
        </w:rPr>
        <w:t xml:space="preserve"> interface if LTE/5GC is included into the scope</w:t>
      </w:r>
      <w:r w:rsidRPr="002A4B47">
        <w:rPr>
          <w:b/>
        </w:rPr>
        <w:t xml:space="preserve">. </w:t>
      </w:r>
    </w:p>
    <w:p w:rsidR="007719BE" w:rsidRDefault="007719BE" w:rsidP="007719BE">
      <w:pPr>
        <w:jc w:val="both"/>
        <w:rPr>
          <w:b/>
        </w:rPr>
      </w:pPr>
      <w:r w:rsidRPr="007A446D">
        <w:rPr>
          <w:b/>
        </w:rPr>
        <w:t xml:space="preserve">Proposal:  RAN2 first consider </w:t>
      </w:r>
      <w:r>
        <w:rPr>
          <w:b/>
        </w:rPr>
        <w:t>solutions only for LTE, and discuss</w:t>
      </w:r>
      <w:r w:rsidRPr="007719BE">
        <w:rPr>
          <w:b/>
        </w:rPr>
        <w:t xml:space="preserve"> what can be inherit directly for LTE/5GC, what needs additional efforts</w:t>
      </w:r>
      <w:r>
        <w:rPr>
          <w:b/>
        </w:rPr>
        <w:t xml:space="preserve"> based on the progress of LTE and NR mobility WI.</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AE629B" w:rsidRDefault="00F1525F" w:rsidP="00F1525F">
      <w:pPr>
        <w:spacing w:after="0"/>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C7623C" w:rsidRPr="002A3F97" w:rsidRDefault="00331E5C" w:rsidP="00F1525F">
      <w:pPr>
        <w:spacing w:after="0"/>
      </w:pPr>
      <w:r w:rsidRPr="00CA0254">
        <w:t>[</w:t>
      </w:r>
      <w:r>
        <w:t>2</w:t>
      </w:r>
      <w:r w:rsidRPr="00CA0254">
        <w:t>]</w:t>
      </w:r>
      <w:r w:rsidRPr="00CA0254">
        <w:tab/>
      </w:r>
      <w:r w:rsidR="002A3F97" w:rsidRPr="002A3F97">
        <w:t>R2-1814054</w:t>
      </w:r>
      <w:r>
        <w:t>,</w:t>
      </w:r>
      <w:r w:rsidR="002A3F97">
        <w:t xml:space="preserve"> </w:t>
      </w:r>
      <w:r w:rsidR="002A3F97" w:rsidRPr="002C2C7D">
        <w:t>Discussion for simultaneous connectivity handover</w:t>
      </w:r>
      <w:r w:rsidR="002A3F97">
        <w:t>, I</w:t>
      </w:r>
      <w:r w:rsidR="002A3F97" w:rsidRPr="002C2C7D">
        <w:t>ntel Corporation</w:t>
      </w:r>
      <w:r w:rsidR="002A3F97">
        <w:t>.</w:t>
      </w:r>
    </w:p>
    <w:sectPr w:rsidR="00C7623C" w:rsidRPr="002A3F97"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C18" w:rsidRDefault="00794C18">
      <w:pPr>
        <w:pStyle w:val="Heading1"/>
      </w:pPr>
      <w:r>
        <w:separator/>
      </w:r>
    </w:p>
  </w:endnote>
  <w:endnote w:type="continuationSeparator" w:id="0">
    <w:p w:rsidR="00794C18" w:rsidRDefault="00794C1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1F4" w:rsidRDefault="006F61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F61F4" w:rsidRDefault="006F61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1F4" w:rsidRDefault="006F61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63444">
      <w:rPr>
        <w:rStyle w:val="PageNumber"/>
      </w:rPr>
      <w:t>2</w:t>
    </w:r>
    <w:r>
      <w:rPr>
        <w:rStyle w:val="PageNumber"/>
      </w:rPr>
      <w:fldChar w:fldCharType="end"/>
    </w:r>
  </w:p>
  <w:p w:rsidR="006F61F4" w:rsidRDefault="006F61F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C18" w:rsidRDefault="00794C18">
      <w:pPr>
        <w:pStyle w:val="Heading1"/>
      </w:pPr>
      <w:r>
        <w:separator/>
      </w:r>
    </w:p>
  </w:footnote>
  <w:footnote w:type="continuationSeparator" w:id="0">
    <w:p w:rsidR="00794C18" w:rsidRDefault="00794C18">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6"/>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7"/>
  </w:num>
  <w:num w:numId="36">
    <w:abstractNumId w:val="9"/>
  </w:num>
  <w:num w:numId="37">
    <w:abstractNumId w:val="40"/>
  </w:num>
  <w:num w:numId="38">
    <w:abstractNumId w:val="19"/>
  </w:num>
  <w:num w:numId="39">
    <w:abstractNumId w:val="39"/>
  </w:num>
  <w:num w:numId="40">
    <w:abstractNumId w:val="21"/>
  </w:num>
  <w:num w:numId="41">
    <w:abstractNumId w:val="4"/>
  </w:num>
  <w:num w:numId="42">
    <w:abstractNumId w:val="3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20F4D"/>
    <w:rsid w:val="0002177E"/>
    <w:rsid w:val="00023743"/>
    <w:rsid w:val="00025274"/>
    <w:rsid w:val="0003005B"/>
    <w:rsid w:val="00030753"/>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304D"/>
    <w:rsid w:val="00083B12"/>
    <w:rsid w:val="00084F4E"/>
    <w:rsid w:val="000862E8"/>
    <w:rsid w:val="00086D95"/>
    <w:rsid w:val="000917FD"/>
    <w:rsid w:val="00091F73"/>
    <w:rsid w:val="00092539"/>
    <w:rsid w:val="000936C2"/>
    <w:rsid w:val="00093804"/>
    <w:rsid w:val="00094619"/>
    <w:rsid w:val="000957F6"/>
    <w:rsid w:val="00096627"/>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F0B84"/>
    <w:rsid w:val="000F289A"/>
    <w:rsid w:val="000F2FAE"/>
    <w:rsid w:val="000F4C0F"/>
    <w:rsid w:val="000F51DF"/>
    <w:rsid w:val="000F7B7B"/>
    <w:rsid w:val="000F7E4A"/>
    <w:rsid w:val="00101CDF"/>
    <w:rsid w:val="00102319"/>
    <w:rsid w:val="00102B67"/>
    <w:rsid w:val="0010442D"/>
    <w:rsid w:val="00106C08"/>
    <w:rsid w:val="00110195"/>
    <w:rsid w:val="0011074F"/>
    <w:rsid w:val="00112B6D"/>
    <w:rsid w:val="001139FB"/>
    <w:rsid w:val="0011460C"/>
    <w:rsid w:val="00114CB2"/>
    <w:rsid w:val="00115D47"/>
    <w:rsid w:val="001175BB"/>
    <w:rsid w:val="001178F6"/>
    <w:rsid w:val="001223FA"/>
    <w:rsid w:val="001231FB"/>
    <w:rsid w:val="001243FB"/>
    <w:rsid w:val="001249A7"/>
    <w:rsid w:val="00125C8C"/>
    <w:rsid w:val="0013093D"/>
    <w:rsid w:val="00134C6F"/>
    <w:rsid w:val="00135F19"/>
    <w:rsid w:val="0013711C"/>
    <w:rsid w:val="001400F6"/>
    <w:rsid w:val="00140B01"/>
    <w:rsid w:val="00141477"/>
    <w:rsid w:val="00141BD3"/>
    <w:rsid w:val="001432D3"/>
    <w:rsid w:val="0014531C"/>
    <w:rsid w:val="00145A8B"/>
    <w:rsid w:val="0014794B"/>
    <w:rsid w:val="00151AD2"/>
    <w:rsid w:val="001521EE"/>
    <w:rsid w:val="0015266A"/>
    <w:rsid w:val="00154D04"/>
    <w:rsid w:val="00157BC9"/>
    <w:rsid w:val="0016195A"/>
    <w:rsid w:val="00163D6C"/>
    <w:rsid w:val="0016643F"/>
    <w:rsid w:val="00167FA8"/>
    <w:rsid w:val="00172576"/>
    <w:rsid w:val="00174CB9"/>
    <w:rsid w:val="00175388"/>
    <w:rsid w:val="00177F84"/>
    <w:rsid w:val="0019297C"/>
    <w:rsid w:val="00192ABE"/>
    <w:rsid w:val="00196F5A"/>
    <w:rsid w:val="001A000A"/>
    <w:rsid w:val="001A03E7"/>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019F"/>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3F97"/>
    <w:rsid w:val="002A4B47"/>
    <w:rsid w:val="002A4D63"/>
    <w:rsid w:val="002A4E24"/>
    <w:rsid w:val="002A5027"/>
    <w:rsid w:val="002A634C"/>
    <w:rsid w:val="002A771E"/>
    <w:rsid w:val="002A7EB0"/>
    <w:rsid w:val="002B09A4"/>
    <w:rsid w:val="002B4700"/>
    <w:rsid w:val="002B685C"/>
    <w:rsid w:val="002C2FCF"/>
    <w:rsid w:val="002C57AE"/>
    <w:rsid w:val="002C64F2"/>
    <w:rsid w:val="002D09B0"/>
    <w:rsid w:val="002D33B7"/>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17DC"/>
    <w:rsid w:val="00304098"/>
    <w:rsid w:val="0030410F"/>
    <w:rsid w:val="00305038"/>
    <w:rsid w:val="003065FD"/>
    <w:rsid w:val="0031201D"/>
    <w:rsid w:val="0031230C"/>
    <w:rsid w:val="0031269B"/>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F31"/>
    <w:rsid w:val="00337333"/>
    <w:rsid w:val="00341EE1"/>
    <w:rsid w:val="00344499"/>
    <w:rsid w:val="0034505A"/>
    <w:rsid w:val="003465CA"/>
    <w:rsid w:val="00346E03"/>
    <w:rsid w:val="00352030"/>
    <w:rsid w:val="00352723"/>
    <w:rsid w:val="00357A15"/>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967DF"/>
    <w:rsid w:val="003A3583"/>
    <w:rsid w:val="003A3A19"/>
    <w:rsid w:val="003A7918"/>
    <w:rsid w:val="003B0F9F"/>
    <w:rsid w:val="003B137F"/>
    <w:rsid w:val="003B1E6B"/>
    <w:rsid w:val="003B3028"/>
    <w:rsid w:val="003B3151"/>
    <w:rsid w:val="003B5763"/>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3889"/>
    <w:rsid w:val="004048FB"/>
    <w:rsid w:val="00406297"/>
    <w:rsid w:val="004069AF"/>
    <w:rsid w:val="004069ED"/>
    <w:rsid w:val="00410625"/>
    <w:rsid w:val="00410C37"/>
    <w:rsid w:val="00410F91"/>
    <w:rsid w:val="0041496E"/>
    <w:rsid w:val="00415F5D"/>
    <w:rsid w:val="004165B4"/>
    <w:rsid w:val="004215A0"/>
    <w:rsid w:val="004220F9"/>
    <w:rsid w:val="004231EC"/>
    <w:rsid w:val="004249EC"/>
    <w:rsid w:val="00426C4D"/>
    <w:rsid w:val="00426D9F"/>
    <w:rsid w:val="00427904"/>
    <w:rsid w:val="0043064A"/>
    <w:rsid w:val="004318F9"/>
    <w:rsid w:val="004324CD"/>
    <w:rsid w:val="00434C44"/>
    <w:rsid w:val="00435465"/>
    <w:rsid w:val="00435A8B"/>
    <w:rsid w:val="00436F16"/>
    <w:rsid w:val="00437D03"/>
    <w:rsid w:val="004407DF"/>
    <w:rsid w:val="0044146E"/>
    <w:rsid w:val="00443204"/>
    <w:rsid w:val="00445F7C"/>
    <w:rsid w:val="004466FA"/>
    <w:rsid w:val="004477D7"/>
    <w:rsid w:val="004501FE"/>
    <w:rsid w:val="00451D93"/>
    <w:rsid w:val="004576E4"/>
    <w:rsid w:val="004579EF"/>
    <w:rsid w:val="00457D18"/>
    <w:rsid w:val="00460027"/>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744"/>
    <w:rsid w:val="0048403F"/>
    <w:rsid w:val="00485F78"/>
    <w:rsid w:val="00490168"/>
    <w:rsid w:val="00491799"/>
    <w:rsid w:val="00494DB7"/>
    <w:rsid w:val="00495C35"/>
    <w:rsid w:val="004971BE"/>
    <w:rsid w:val="004A024B"/>
    <w:rsid w:val="004A18BB"/>
    <w:rsid w:val="004A66AB"/>
    <w:rsid w:val="004B08C7"/>
    <w:rsid w:val="004B4338"/>
    <w:rsid w:val="004B71F0"/>
    <w:rsid w:val="004C1C5B"/>
    <w:rsid w:val="004C2627"/>
    <w:rsid w:val="004C2AAB"/>
    <w:rsid w:val="004C2B2D"/>
    <w:rsid w:val="004C2D51"/>
    <w:rsid w:val="004C30C6"/>
    <w:rsid w:val="004C3C37"/>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4A84"/>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7F5"/>
    <w:rsid w:val="00596B5D"/>
    <w:rsid w:val="00597257"/>
    <w:rsid w:val="00597705"/>
    <w:rsid w:val="005A08A3"/>
    <w:rsid w:val="005A29DF"/>
    <w:rsid w:val="005A6993"/>
    <w:rsid w:val="005A6EC2"/>
    <w:rsid w:val="005A7FD4"/>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24FB"/>
    <w:rsid w:val="00617C88"/>
    <w:rsid w:val="00622AF7"/>
    <w:rsid w:val="00622F9C"/>
    <w:rsid w:val="00623915"/>
    <w:rsid w:val="00625500"/>
    <w:rsid w:val="00626DFC"/>
    <w:rsid w:val="00630361"/>
    <w:rsid w:val="006303F7"/>
    <w:rsid w:val="006308B9"/>
    <w:rsid w:val="00631495"/>
    <w:rsid w:val="00633C33"/>
    <w:rsid w:val="00634ACF"/>
    <w:rsid w:val="00635A14"/>
    <w:rsid w:val="0063658C"/>
    <w:rsid w:val="00636E63"/>
    <w:rsid w:val="00636F1E"/>
    <w:rsid w:val="00637A7D"/>
    <w:rsid w:val="00637A94"/>
    <w:rsid w:val="006402FE"/>
    <w:rsid w:val="00640481"/>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54D9"/>
    <w:rsid w:val="00696FED"/>
    <w:rsid w:val="006A15F9"/>
    <w:rsid w:val="006A1E7C"/>
    <w:rsid w:val="006A3FC9"/>
    <w:rsid w:val="006A48AD"/>
    <w:rsid w:val="006A5029"/>
    <w:rsid w:val="006A60CD"/>
    <w:rsid w:val="006A77CF"/>
    <w:rsid w:val="006A7CB8"/>
    <w:rsid w:val="006B16C2"/>
    <w:rsid w:val="006B649C"/>
    <w:rsid w:val="006B7765"/>
    <w:rsid w:val="006B7E63"/>
    <w:rsid w:val="006C13A1"/>
    <w:rsid w:val="006C1433"/>
    <w:rsid w:val="006C22B3"/>
    <w:rsid w:val="006C6F14"/>
    <w:rsid w:val="006C77F2"/>
    <w:rsid w:val="006C799A"/>
    <w:rsid w:val="006D32AC"/>
    <w:rsid w:val="006E035C"/>
    <w:rsid w:val="006E0C70"/>
    <w:rsid w:val="006E1B8B"/>
    <w:rsid w:val="006E28BD"/>
    <w:rsid w:val="006E3E31"/>
    <w:rsid w:val="006E6FB8"/>
    <w:rsid w:val="006E7254"/>
    <w:rsid w:val="006F0752"/>
    <w:rsid w:val="006F077F"/>
    <w:rsid w:val="006F18F6"/>
    <w:rsid w:val="006F1AE7"/>
    <w:rsid w:val="006F28D3"/>
    <w:rsid w:val="006F3BB3"/>
    <w:rsid w:val="006F484F"/>
    <w:rsid w:val="006F61F4"/>
    <w:rsid w:val="00701AC5"/>
    <w:rsid w:val="00705012"/>
    <w:rsid w:val="00705127"/>
    <w:rsid w:val="00705BE7"/>
    <w:rsid w:val="00705E0F"/>
    <w:rsid w:val="0070770D"/>
    <w:rsid w:val="007078D8"/>
    <w:rsid w:val="00711371"/>
    <w:rsid w:val="0071382F"/>
    <w:rsid w:val="007153B0"/>
    <w:rsid w:val="0071564F"/>
    <w:rsid w:val="00715EF8"/>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509E8"/>
    <w:rsid w:val="0075127E"/>
    <w:rsid w:val="007523FD"/>
    <w:rsid w:val="0075269F"/>
    <w:rsid w:val="00754611"/>
    <w:rsid w:val="0075511B"/>
    <w:rsid w:val="00755DFF"/>
    <w:rsid w:val="007571B5"/>
    <w:rsid w:val="00760136"/>
    <w:rsid w:val="007603AC"/>
    <w:rsid w:val="00760A21"/>
    <w:rsid w:val="00761825"/>
    <w:rsid w:val="007656C3"/>
    <w:rsid w:val="00765CDC"/>
    <w:rsid w:val="00766BD5"/>
    <w:rsid w:val="007716B5"/>
    <w:rsid w:val="007719BE"/>
    <w:rsid w:val="00771BFB"/>
    <w:rsid w:val="00772994"/>
    <w:rsid w:val="00772FAB"/>
    <w:rsid w:val="00773737"/>
    <w:rsid w:val="00774287"/>
    <w:rsid w:val="0077501B"/>
    <w:rsid w:val="00775662"/>
    <w:rsid w:val="00776AB0"/>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4C87"/>
    <w:rsid w:val="007E5E8B"/>
    <w:rsid w:val="007E6648"/>
    <w:rsid w:val="007E67C3"/>
    <w:rsid w:val="007E6DB1"/>
    <w:rsid w:val="007E7A49"/>
    <w:rsid w:val="007F0C1F"/>
    <w:rsid w:val="007F2133"/>
    <w:rsid w:val="007F3C00"/>
    <w:rsid w:val="007F6AE5"/>
    <w:rsid w:val="007F6DCB"/>
    <w:rsid w:val="008000A7"/>
    <w:rsid w:val="00802D8D"/>
    <w:rsid w:val="00803040"/>
    <w:rsid w:val="0080440D"/>
    <w:rsid w:val="00806459"/>
    <w:rsid w:val="00806971"/>
    <w:rsid w:val="008144D6"/>
    <w:rsid w:val="00814B3A"/>
    <w:rsid w:val="00817D11"/>
    <w:rsid w:val="00821A9F"/>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9E"/>
    <w:rsid w:val="008E5F03"/>
    <w:rsid w:val="008E7D4E"/>
    <w:rsid w:val="008F0B25"/>
    <w:rsid w:val="008F2F87"/>
    <w:rsid w:val="008F3B2D"/>
    <w:rsid w:val="008F42BB"/>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7E06"/>
    <w:rsid w:val="009403F4"/>
    <w:rsid w:val="00940E61"/>
    <w:rsid w:val="00942F22"/>
    <w:rsid w:val="00943D51"/>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771B9"/>
    <w:rsid w:val="00981A98"/>
    <w:rsid w:val="00981D4C"/>
    <w:rsid w:val="00983CB8"/>
    <w:rsid w:val="0098409A"/>
    <w:rsid w:val="009840B0"/>
    <w:rsid w:val="00984733"/>
    <w:rsid w:val="0098552E"/>
    <w:rsid w:val="009871D7"/>
    <w:rsid w:val="00987614"/>
    <w:rsid w:val="0099055C"/>
    <w:rsid w:val="00992159"/>
    <w:rsid w:val="009931B4"/>
    <w:rsid w:val="0099532F"/>
    <w:rsid w:val="00995D98"/>
    <w:rsid w:val="009967A7"/>
    <w:rsid w:val="00997A7D"/>
    <w:rsid w:val="00997CF8"/>
    <w:rsid w:val="009A00D2"/>
    <w:rsid w:val="009A0A14"/>
    <w:rsid w:val="009A24DC"/>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34F"/>
    <w:rsid w:val="00A958DD"/>
    <w:rsid w:val="00AA0CE8"/>
    <w:rsid w:val="00AA2256"/>
    <w:rsid w:val="00AA2A96"/>
    <w:rsid w:val="00AA48A4"/>
    <w:rsid w:val="00AA63B2"/>
    <w:rsid w:val="00AA7DA5"/>
    <w:rsid w:val="00AB0004"/>
    <w:rsid w:val="00AB3BED"/>
    <w:rsid w:val="00AB526A"/>
    <w:rsid w:val="00AB733F"/>
    <w:rsid w:val="00AC04FA"/>
    <w:rsid w:val="00AC2859"/>
    <w:rsid w:val="00AC3FA3"/>
    <w:rsid w:val="00AC5CE9"/>
    <w:rsid w:val="00AC5EDF"/>
    <w:rsid w:val="00AC7B16"/>
    <w:rsid w:val="00AD0E75"/>
    <w:rsid w:val="00AD1420"/>
    <w:rsid w:val="00AD1B3C"/>
    <w:rsid w:val="00AD2A40"/>
    <w:rsid w:val="00AD4B13"/>
    <w:rsid w:val="00AD5001"/>
    <w:rsid w:val="00AE1F25"/>
    <w:rsid w:val="00AE5441"/>
    <w:rsid w:val="00AE629B"/>
    <w:rsid w:val="00AE6C6E"/>
    <w:rsid w:val="00AF4181"/>
    <w:rsid w:val="00AF488F"/>
    <w:rsid w:val="00B02ACA"/>
    <w:rsid w:val="00B044D3"/>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1F55"/>
    <w:rsid w:val="00B6351C"/>
    <w:rsid w:val="00B63974"/>
    <w:rsid w:val="00B63E37"/>
    <w:rsid w:val="00B64432"/>
    <w:rsid w:val="00B67459"/>
    <w:rsid w:val="00B676E4"/>
    <w:rsid w:val="00B7042A"/>
    <w:rsid w:val="00B73C37"/>
    <w:rsid w:val="00B73DB9"/>
    <w:rsid w:val="00B7590A"/>
    <w:rsid w:val="00B8044B"/>
    <w:rsid w:val="00B8081C"/>
    <w:rsid w:val="00B82E48"/>
    <w:rsid w:val="00B861F2"/>
    <w:rsid w:val="00B87418"/>
    <w:rsid w:val="00B90441"/>
    <w:rsid w:val="00B90F4D"/>
    <w:rsid w:val="00B92F3A"/>
    <w:rsid w:val="00B93651"/>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6E1B"/>
    <w:rsid w:val="00BF7908"/>
    <w:rsid w:val="00C00E8F"/>
    <w:rsid w:val="00C03DD7"/>
    <w:rsid w:val="00C04338"/>
    <w:rsid w:val="00C05F92"/>
    <w:rsid w:val="00C11C37"/>
    <w:rsid w:val="00C1217C"/>
    <w:rsid w:val="00C126FE"/>
    <w:rsid w:val="00C12AD6"/>
    <w:rsid w:val="00C16F28"/>
    <w:rsid w:val="00C17B9B"/>
    <w:rsid w:val="00C21745"/>
    <w:rsid w:val="00C2556A"/>
    <w:rsid w:val="00C27062"/>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E1075"/>
    <w:rsid w:val="00CE3F16"/>
    <w:rsid w:val="00CE4EFC"/>
    <w:rsid w:val="00CE7A7E"/>
    <w:rsid w:val="00CE7CA7"/>
    <w:rsid w:val="00CF092C"/>
    <w:rsid w:val="00CF5B32"/>
    <w:rsid w:val="00CF77C3"/>
    <w:rsid w:val="00D005DF"/>
    <w:rsid w:val="00D01F57"/>
    <w:rsid w:val="00D052DA"/>
    <w:rsid w:val="00D14AAB"/>
    <w:rsid w:val="00D15401"/>
    <w:rsid w:val="00D215CE"/>
    <w:rsid w:val="00D2248A"/>
    <w:rsid w:val="00D23065"/>
    <w:rsid w:val="00D26731"/>
    <w:rsid w:val="00D329CD"/>
    <w:rsid w:val="00D33419"/>
    <w:rsid w:val="00D43371"/>
    <w:rsid w:val="00D448E8"/>
    <w:rsid w:val="00D4628C"/>
    <w:rsid w:val="00D50584"/>
    <w:rsid w:val="00D50AF9"/>
    <w:rsid w:val="00D50B89"/>
    <w:rsid w:val="00D50E74"/>
    <w:rsid w:val="00D51BD9"/>
    <w:rsid w:val="00D52C6C"/>
    <w:rsid w:val="00D539C8"/>
    <w:rsid w:val="00D54A71"/>
    <w:rsid w:val="00D5554B"/>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1127"/>
    <w:rsid w:val="00DC28FB"/>
    <w:rsid w:val="00DC2C7A"/>
    <w:rsid w:val="00DC331B"/>
    <w:rsid w:val="00DC3887"/>
    <w:rsid w:val="00DC3DB6"/>
    <w:rsid w:val="00DC44C8"/>
    <w:rsid w:val="00DC616E"/>
    <w:rsid w:val="00DC74DB"/>
    <w:rsid w:val="00DD4A28"/>
    <w:rsid w:val="00DE0412"/>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511A0"/>
    <w:rsid w:val="00E51386"/>
    <w:rsid w:val="00E54EEE"/>
    <w:rsid w:val="00E607C6"/>
    <w:rsid w:val="00E6234B"/>
    <w:rsid w:val="00E662F3"/>
    <w:rsid w:val="00E6655B"/>
    <w:rsid w:val="00E666D0"/>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73D0"/>
    <w:rsid w:val="00ED09EE"/>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433E"/>
    <w:rsid w:val="00F11E88"/>
    <w:rsid w:val="00F12707"/>
    <w:rsid w:val="00F13090"/>
    <w:rsid w:val="00F134A3"/>
    <w:rsid w:val="00F143A4"/>
    <w:rsid w:val="00F1525F"/>
    <w:rsid w:val="00F1540C"/>
    <w:rsid w:val="00F20F3E"/>
    <w:rsid w:val="00F21147"/>
    <w:rsid w:val="00F21919"/>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443C"/>
    <w:rsid w:val="00FC53D4"/>
    <w:rsid w:val="00FC7755"/>
    <w:rsid w:val="00FD047F"/>
    <w:rsid w:val="00FD28CB"/>
    <w:rsid w:val="00FD725C"/>
    <w:rsid w:val="00FE1287"/>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uiPriority w:val="99"/>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E8D3E-6A99-4BF0-8C6A-ED9C922C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3571</TotalTime>
  <Pages>2</Pages>
  <Words>642</Words>
  <Characters>3661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54</cp:revision>
  <cp:lastPrinted>2001-10-10T00:58:00Z</cp:lastPrinted>
  <dcterms:created xsi:type="dcterms:W3CDTF">2018-09-06T06:08:00Z</dcterms:created>
  <dcterms:modified xsi:type="dcterms:W3CDTF">2018-11-01T15:09:00Z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